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3FAB" w14:textId="7E811F7A" w:rsidR="00472ED3" w:rsidRDefault="00472ED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Doplňte kalkulaci a termíny.</w:t>
      </w:r>
    </w:p>
    <w:p w14:paraId="60B42C8B" w14:textId="77777777" w:rsidR="00472ED3" w:rsidRDefault="00472ED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DB4E2D" w14:textId="335E27B7" w:rsidR="00291E8B" w:rsidRPr="00A32407" w:rsidRDefault="00A3240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2407">
        <w:rPr>
          <w:rFonts w:ascii="Times New Roman" w:hAnsi="Times New Roman" w:cs="Times New Roman"/>
          <w:b/>
          <w:bCs/>
          <w:sz w:val="32"/>
          <w:szCs w:val="32"/>
        </w:rPr>
        <w:t>Předpokládaný rozsah přípravy stavby:</w:t>
      </w:r>
      <w:r w:rsidR="00472E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C28E8B" w14:textId="5A156DD9" w:rsidR="00A32407" w:rsidRPr="00A32407" w:rsidRDefault="00A32407" w:rsidP="00A3240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PŘEDPROJEKTOVÁ PŘÍPRAVA – Zaměření stávajícího objektu a geodetické zaměření zájmového prostoru</w:t>
      </w:r>
    </w:p>
    <w:p w14:paraId="535A4B75" w14:textId="5ACDC96C" w:rsidR="00A32407" w:rsidRPr="00A32407" w:rsidRDefault="00A32407" w:rsidP="00A3240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DBP – Dokumentace projektových prací – pro povolení odstranění stavby</w:t>
      </w:r>
    </w:p>
    <w:p w14:paraId="23B50948" w14:textId="4AA6827F" w:rsidR="00A32407" w:rsidRPr="00A32407" w:rsidRDefault="00A32407" w:rsidP="00A3240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NÁVRH STAVBY – Architektonická studie nového objektu</w:t>
      </w:r>
    </w:p>
    <w:p w14:paraId="70E92A5C" w14:textId="6217B71B" w:rsidR="00A32407" w:rsidRPr="00A32407" w:rsidRDefault="00A32407" w:rsidP="00A3240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DUR+DSP – Dokumentace pro společné Územní rozhodnutí a Stavební povolení nového objektu</w:t>
      </w:r>
    </w:p>
    <w:p w14:paraId="42D872C8" w14:textId="2A1C3AB0" w:rsidR="00A32407" w:rsidRPr="00A32407" w:rsidRDefault="00A32407" w:rsidP="00A3240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DSP – Projektová dokumentace pro provádění stavby včetně výkazu výměr a položkového rozpočtu</w:t>
      </w:r>
    </w:p>
    <w:p w14:paraId="180449AE" w14:textId="0323FD98" w:rsidR="00A32407" w:rsidRPr="00A32407" w:rsidRDefault="00A32407" w:rsidP="00A3240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PD INTERIÉR – Projektová dokumentace interiéru v rozs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32407">
        <w:rPr>
          <w:rFonts w:ascii="Times New Roman" w:hAnsi="Times New Roman" w:cs="Times New Roman"/>
          <w:sz w:val="28"/>
          <w:szCs w:val="28"/>
        </w:rPr>
        <w:t>hu a podrobnosti zadávací dokumentace</w:t>
      </w:r>
    </w:p>
    <w:p w14:paraId="4D340080" w14:textId="16C468F1" w:rsidR="00A32407" w:rsidRDefault="00A32407" w:rsidP="00A3240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IČ: - Inženýrská činnost pro povolení odstranění objektu stávajícího a pro vydání společného Územního rozhodnutí a Stavebního povolení</w:t>
      </w:r>
    </w:p>
    <w:p w14:paraId="07FAAC4A" w14:textId="06BBCDE8" w:rsidR="00A32407" w:rsidRDefault="00A32407" w:rsidP="00A32407">
      <w:pPr>
        <w:rPr>
          <w:rFonts w:ascii="Times New Roman" w:hAnsi="Times New Roman" w:cs="Times New Roman"/>
          <w:sz w:val="28"/>
          <w:szCs w:val="28"/>
        </w:rPr>
      </w:pPr>
    </w:p>
    <w:p w14:paraId="6DD6ECA2" w14:textId="342C2975" w:rsidR="00A32407" w:rsidRDefault="00A32407" w:rsidP="00A3240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2407">
        <w:rPr>
          <w:rFonts w:ascii="Times New Roman" w:hAnsi="Times New Roman" w:cs="Times New Roman"/>
          <w:b/>
          <w:bCs/>
          <w:sz w:val="32"/>
          <w:szCs w:val="32"/>
        </w:rPr>
        <w:t>Termíny – harmonogram přípravy stavby:</w:t>
      </w:r>
    </w:p>
    <w:p w14:paraId="11AC13BE" w14:textId="217E63B4" w:rsidR="00A32407" w:rsidRDefault="00A32407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Zahájení prací:</w:t>
      </w:r>
    </w:p>
    <w:p w14:paraId="08C3B507" w14:textId="16414D15" w:rsidR="00A32407" w:rsidRDefault="00A32407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DBP pro projednání s dotčenými orgány (DOSS)</w:t>
      </w:r>
      <w:r w:rsidR="00472ED3">
        <w:rPr>
          <w:rFonts w:ascii="Times New Roman" w:hAnsi="Times New Roman" w:cs="Times New Roman"/>
          <w:sz w:val="28"/>
          <w:szCs w:val="28"/>
        </w:rPr>
        <w:t>:</w:t>
      </w:r>
    </w:p>
    <w:p w14:paraId="31AD4188" w14:textId="6236D733" w:rsidR="00A32407" w:rsidRDefault="00A32407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STAVBY</w:t>
      </w:r>
      <w:r w:rsidR="00472ED3">
        <w:rPr>
          <w:rFonts w:ascii="Times New Roman" w:hAnsi="Times New Roman" w:cs="Times New Roman"/>
          <w:sz w:val="28"/>
          <w:szCs w:val="28"/>
        </w:rPr>
        <w:t>:</w:t>
      </w:r>
    </w:p>
    <w:p w14:paraId="24348556" w14:textId="6CEA9EAF" w:rsidR="00A32407" w:rsidRDefault="00A32407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DUR+DSP pro projednání s dotčenými </w:t>
      </w:r>
      <w:r w:rsidR="00472ED3">
        <w:rPr>
          <w:rFonts w:ascii="Times New Roman" w:hAnsi="Times New Roman" w:cs="Times New Roman"/>
          <w:sz w:val="28"/>
          <w:szCs w:val="28"/>
        </w:rPr>
        <w:t>orgány (DOSS):</w:t>
      </w:r>
    </w:p>
    <w:p w14:paraId="77E97FF7" w14:textId="7FD693A2" w:rsidR="00472ED3" w:rsidRDefault="00472ED3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Povolení odstranění stavby:</w:t>
      </w:r>
    </w:p>
    <w:p w14:paraId="7603E18F" w14:textId="793AC8C6" w:rsidR="00472ED3" w:rsidRDefault="00472ED3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Územní rozhodnutí a stavební povolení:</w:t>
      </w:r>
    </w:p>
    <w:p w14:paraId="5F355B66" w14:textId="6B5F2A67" w:rsidR="00472ED3" w:rsidRDefault="00472ED3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DPS:</w:t>
      </w:r>
    </w:p>
    <w:p w14:paraId="3CEAAE8C" w14:textId="45CFDC42" w:rsidR="00472ED3" w:rsidRPr="00A32407" w:rsidRDefault="00472ED3" w:rsidP="00A32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PD INTERIÉR:</w:t>
      </w:r>
    </w:p>
    <w:sectPr w:rsidR="00472ED3" w:rsidRPr="00A3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411C2"/>
    <w:multiLevelType w:val="hybridMultilevel"/>
    <w:tmpl w:val="8AAEDDD0"/>
    <w:lvl w:ilvl="0" w:tplc="82CC6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07"/>
    <w:rsid w:val="00291E8B"/>
    <w:rsid w:val="00405967"/>
    <w:rsid w:val="00472ED3"/>
    <w:rsid w:val="00A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C3E8"/>
  <w15:chartTrackingRefBased/>
  <w15:docId w15:val="{FE7326B8-1804-48D8-946F-8E8EB35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1</cp:revision>
  <dcterms:created xsi:type="dcterms:W3CDTF">2021-01-04T19:28:00Z</dcterms:created>
  <dcterms:modified xsi:type="dcterms:W3CDTF">2021-01-04T19:42:00Z</dcterms:modified>
</cp:coreProperties>
</file>