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42B" w:rsidRDefault="00EA342B" w:rsidP="00EA342B">
      <w:pPr>
        <w:jc w:val="center"/>
        <w:rPr>
          <w:b/>
          <w:u w:val="single"/>
        </w:rPr>
      </w:pPr>
      <w:r>
        <w:rPr>
          <w:b/>
          <w:u w:val="single"/>
        </w:rPr>
        <w:t>Mobilní kompostovací zařízení pro obec Mořkov s partnerskou obec Životice u Nového Jičína</w:t>
      </w:r>
    </w:p>
    <w:p w:rsidR="00EA342B" w:rsidRDefault="00EA342B" w:rsidP="00EA342B">
      <w:r>
        <w:t xml:space="preserve">Na základě rozhodnutí Ministerstva životního prostředí č. 12134424-SFŽP, 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číslo</w:t>
      </w:r>
      <w:proofErr w:type="gramEnd"/>
      <w:r>
        <w:t xml:space="preserve"> akce CZ.1.02/4.1.00/12.16315 byly poskytnuty finance pro Mobilní kompostovací zařízení:</w:t>
      </w:r>
    </w:p>
    <w:p w:rsidR="00EA342B" w:rsidRDefault="00EA342B" w:rsidP="00EA342B">
      <w:pPr>
        <w:pStyle w:val="Odstavecseseznamem"/>
        <w:numPr>
          <w:ilvl w:val="0"/>
          <w:numId w:val="1"/>
        </w:numPr>
      </w:pPr>
      <w:r>
        <w:t>Státní fond životního prostředí ČR – Operační program ŽP 5% - 337 572,50 Kč</w:t>
      </w:r>
    </w:p>
    <w:p w:rsidR="00EA342B" w:rsidRDefault="00EA342B" w:rsidP="00EA342B">
      <w:pPr>
        <w:pStyle w:val="Odstavecseseznamem"/>
        <w:numPr>
          <w:ilvl w:val="0"/>
          <w:numId w:val="1"/>
        </w:numPr>
      </w:pPr>
      <w:r>
        <w:t>Fond soudržnosti EU 85% 5 738 732,50 Kč</w:t>
      </w:r>
    </w:p>
    <w:p w:rsidR="00EA342B" w:rsidRDefault="00EA342B" w:rsidP="00EA342B">
      <w:pPr>
        <w:pStyle w:val="Odstavecseseznamem"/>
        <w:numPr>
          <w:ilvl w:val="0"/>
          <w:numId w:val="1"/>
        </w:numPr>
      </w:pPr>
      <w:r>
        <w:t>+ vlastní prostředky obce</w:t>
      </w:r>
    </w:p>
    <w:p w:rsidR="00EA342B" w:rsidRDefault="00EA342B" w:rsidP="00EA342B"/>
    <w:p w:rsidR="00EA342B" w:rsidRDefault="00EA342B" w:rsidP="00EA342B">
      <w:r>
        <w:t>Nákup:</w:t>
      </w:r>
    </w:p>
    <w:p w:rsidR="00EA342B" w:rsidRDefault="00EA342B" w:rsidP="00EA342B">
      <w:pPr>
        <w:pStyle w:val="Odstavecseseznamem"/>
        <w:numPr>
          <w:ilvl w:val="0"/>
          <w:numId w:val="1"/>
        </w:numPr>
      </w:pPr>
      <w:r>
        <w:t>kolový traktor s čelním nakládačem a lopatou DEUTZ – FAHR 5100 + TE + multifunkční lopata</w:t>
      </w:r>
    </w:p>
    <w:p w:rsidR="00EA342B" w:rsidRDefault="00EA342B" w:rsidP="00EA342B">
      <w:pPr>
        <w:pStyle w:val="Odstavecseseznamem"/>
        <w:numPr>
          <w:ilvl w:val="0"/>
          <w:numId w:val="1"/>
        </w:numPr>
      </w:pPr>
      <w:proofErr w:type="spellStart"/>
      <w:r>
        <w:t>biodrtič</w:t>
      </w:r>
      <w:proofErr w:type="spellEnd"/>
      <w:r>
        <w:t xml:space="preserve"> – míchač – ZAGO </w:t>
      </w:r>
      <w:proofErr w:type="spellStart"/>
      <w:r>
        <w:t>Ecogreen</w:t>
      </w:r>
      <w:proofErr w:type="spellEnd"/>
      <w:r>
        <w:t xml:space="preserve"> 07 SD</w:t>
      </w:r>
    </w:p>
    <w:p w:rsidR="00EA342B" w:rsidRDefault="00EA342B" w:rsidP="00EA342B">
      <w:pPr>
        <w:pStyle w:val="Odstavecseseznamem"/>
        <w:numPr>
          <w:ilvl w:val="0"/>
          <w:numId w:val="1"/>
        </w:numPr>
      </w:pPr>
      <w:r>
        <w:t>uzavřený kompostovací systém CM 1,5</w:t>
      </w:r>
    </w:p>
    <w:p w:rsidR="00EA342B" w:rsidRDefault="00EA342B" w:rsidP="00EA342B">
      <w:pPr>
        <w:pStyle w:val="Odstavecseseznamem"/>
        <w:numPr>
          <w:ilvl w:val="0"/>
          <w:numId w:val="1"/>
        </w:numPr>
      </w:pPr>
      <w:r>
        <w:t>prosévací síto FLIPSCREEN S – 45</w:t>
      </w:r>
    </w:p>
    <w:p w:rsidR="00EA342B" w:rsidRDefault="00EA342B" w:rsidP="00EA342B">
      <w:pPr>
        <w:pStyle w:val="Odstavecseseznamem"/>
        <w:numPr>
          <w:ilvl w:val="0"/>
          <w:numId w:val="1"/>
        </w:numPr>
      </w:pPr>
      <w:r>
        <w:t xml:space="preserve">měřící zařízení – teploměr/vlhkoměr + </w:t>
      </w:r>
      <w:proofErr w:type="spellStart"/>
      <w:r>
        <w:t>office</w:t>
      </w:r>
      <w:proofErr w:type="spellEnd"/>
      <w:r>
        <w:t xml:space="preserve"> set</w:t>
      </w:r>
    </w:p>
    <w:p w:rsidR="00EA342B" w:rsidRDefault="00EA342B" w:rsidP="00EA342B">
      <w:pPr>
        <w:pStyle w:val="Odstavecseseznamem"/>
        <w:numPr>
          <w:ilvl w:val="0"/>
          <w:numId w:val="1"/>
        </w:numPr>
      </w:pPr>
      <w:r>
        <w:t>váha – JAS PROFI B3X7</w:t>
      </w:r>
    </w:p>
    <w:p w:rsidR="00EA342B" w:rsidRDefault="00EA342B" w:rsidP="00EA342B">
      <w:pPr>
        <w:pStyle w:val="Odstavecseseznamem"/>
        <w:numPr>
          <w:ilvl w:val="0"/>
          <w:numId w:val="1"/>
        </w:numPr>
      </w:pPr>
      <w:r>
        <w:t>kontejnery – BRASCO N10</w:t>
      </w:r>
    </w:p>
    <w:p w:rsidR="00E65137" w:rsidRDefault="00902AE2">
      <w:r>
        <w:rPr>
          <w:noProof/>
          <w:color w:val="0000FF"/>
          <w:lang w:eastAsia="cs-CZ"/>
        </w:rPr>
        <w:drawing>
          <wp:inline distT="0" distB="0" distL="0" distR="0" wp14:anchorId="756BD8DE" wp14:editId="04A960FF">
            <wp:extent cx="5324475" cy="476250"/>
            <wp:effectExtent l="0" t="0" r="9525" b="0"/>
            <wp:docPr id="1" name="obrázek 1" descr="Operační program Životní prostředí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rační program Životní prostředí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AE2" w:rsidRDefault="00902AE2">
      <w:r>
        <w:rPr>
          <w:noProof/>
          <w:color w:val="0000FF"/>
          <w:lang w:eastAsia="cs-CZ"/>
        </w:rPr>
        <w:drawing>
          <wp:inline distT="0" distB="0" distL="0" distR="0" wp14:anchorId="2DE41C26" wp14:editId="43EFAFDB">
            <wp:extent cx="2495550" cy="400050"/>
            <wp:effectExtent l="0" t="0" r="0" b="0"/>
            <wp:docPr id="2" name="obrázek 3" descr="Evropská unie">
              <a:hlinkClick xmlns:a="http://schemas.openxmlformats.org/drawingml/2006/main" r:id="rId7" tgtFrame="&quot;_blank&quot;" tooltip="&quot;Evropská uni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vropská unie">
                      <a:hlinkClick r:id="rId7" tgtFrame="&quot;_blank&quot;" tooltip="&quot;Evropská uni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2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7361E"/>
    <w:multiLevelType w:val="hybridMultilevel"/>
    <w:tmpl w:val="CC88FD46"/>
    <w:lvl w:ilvl="0" w:tplc="0DA278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2B"/>
    <w:rsid w:val="00902AE2"/>
    <w:rsid w:val="00E65137"/>
    <w:rsid w:val="00EA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25DF3-767D-4013-AC7A-AB55FEA5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4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europa.eu/index_c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opzp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608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Steculova</dc:creator>
  <cp:keywords/>
  <dc:description/>
  <cp:lastModifiedBy>Kamila Steculova</cp:lastModifiedBy>
  <cp:revision>2</cp:revision>
  <dcterms:created xsi:type="dcterms:W3CDTF">2014-12-12T08:20:00Z</dcterms:created>
  <dcterms:modified xsi:type="dcterms:W3CDTF">2014-12-12T08:40:00Z</dcterms:modified>
</cp:coreProperties>
</file>