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95" w:rsidRPr="00927F95" w:rsidRDefault="00927F95" w:rsidP="00927F95">
      <w:pPr>
        <w:jc w:val="center"/>
        <w:rPr>
          <w:b/>
          <w:u w:val="single"/>
        </w:rPr>
      </w:pPr>
      <w:r w:rsidRPr="00927F95">
        <w:rPr>
          <w:b/>
          <w:u w:val="single"/>
        </w:rPr>
        <w:t>Neinvestiční účelová dotace z rozpočtu MSK</w:t>
      </w:r>
    </w:p>
    <w:p w:rsidR="0034368B" w:rsidRDefault="00927F95">
      <w:r>
        <w:t>Na základě Smlouvy o poskytnutí dotace z rozpočtu MSK</w:t>
      </w:r>
      <w:r>
        <w:t xml:space="preserve"> č. 02342/2014/KH ze dne </w:t>
      </w:r>
      <w:proofErr w:type="gramStart"/>
      <w:r>
        <w:t>6.10.2014</w:t>
      </w:r>
      <w:proofErr w:type="gramEnd"/>
      <w:r>
        <w:t xml:space="preserve"> byla poskytnuta neinvestiční účelová dotace z rozpočtu MSK ve výši 3.600,- Kč, účelově určena na zabezpečení akceschopnosti jednotky sboru dobrovolných hasičů obce.</w:t>
      </w:r>
    </w:p>
    <w:p w:rsidR="00927F95" w:rsidRDefault="00927F95"/>
    <w:p w:rsidR="00927F95" w:rsidRDefault="00927F95">
      <w:r>
        <w:rPr>
          <w:noProof/>
          <w:lang w:eastAsia="cs-CZ"/>
        </w:rPr>
        <w:drawing>
          <wp:inline distT="0" distB="0" distL="0" distR="0" wp14:anchorId="3E9D1931" wp14:editId="2BDC4F1C">
            <wp:extent cx="1657350" cy="514350"/>
            <wp:effectExtent l="0" t="0" r="0" b="0"/>
            <wp:docPr id="1" name="logo" descr="Moravskoslezsky kraj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Moravskoslezsky kraj [logo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95"/>
    <w:rsid w:val="0034368B"/>
    <w:rsid w:val="009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BF1B-58F5-401B-817C-64FBC756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Steculova</dc:creator>
  <cp:keywords/>
  <dc:description/>
  <cp:lastModifiedBy>Kamila Steculova</cp:lastModifiedBy>
  <cp:revision>1</cp:revision>
  <dcterms:created xsi:type="dcterms:W3CDTF">2014-11-26T15:20:00Z</dcterms:created>
  <dcterms:modified xsi:type="dcterms:W3CDTF">2014-11-26T15:29:00Z</dcterms:modified>
</cp:coreProperties>
</file>